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75B1" w:rsidRPr="001175B1" w:rsidRDefault="001175B1" w:rsidP="001175B1">
      <w:pPr>
        <w:pStyle w:val="NoSpacing"/>
        <w:rPr>
          <w:rStyle w:val="Hyperlink"/>
          <w:u w:val="none"/>
        </w:rPr>
      </w:pPr>
      <w:bookmarkStart w:id="0" w:name="_GoBack"/>
      <w:r w:rsidRPr="001175B1">
        <w:rPr>
          <w:rStyle w:val="Hyperlink"/>
        </w:rPr>
        <w:t>Roland MACHELLE</w:t>
      </w:r>
      <w:bookmarkEnd w:id="0"/>
      <w:r w:rsidRPr="001175B1">
        <w:rPr>
          <w:rStyle w:val="Hyperlink"/>
          <w:u w:val="none"/>
        </w:rPr>
        <w:t xml:space="preserve">  </w:t>
      </w:r>
      <w:proofErr w:type="gramStart"/>
      <w:r w:rsidRPr="001175B1">
        <w:rPr>
          <w:rStyle w:val="Hyperlink"/>
          <w:u w:val="none"/>
        </w:rPr>
        <w:t xml:space="preserve">   (</w:t>
      </w:r>
      <w:proofErr w:type="gramEnd"/>
      <w:r w:rsidRPr="001175B1">
        <w:rPr>
          <w:rStyle w:val="Hyperlink"/>
          <w:u w:val="none"/>
        </w:rPr>
        <w:t>fl.1484)</w:t>
      </w: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  <w:r w:rsidRPr="001175B1">
        <w:rPr>
          <w:rStyle w:val="Hyperlink"/>
          <w:u w:val="none"/>
        </w:rPr>
        <w:t>of Appleby, Westmoreland.</w:t>
      </w: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  <w:r w:rsidRPr="001175B1">
        <w:rPr>
          <w:rStyle w:val="Hyperlink"/>
          <w:u w:val="none"/>
        </w:rPr>
        <w:t>Brother-in-law of Thomas Langton.   (Harl.433 IV p.128)</w:t>
      </w: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  <w:r w:rsidRPr="001175B1">
        <w:rPr>
          <w:rStyle w:val="Hyperlink"/>
          <w:u w:val="none"/>
        </w:rPr>
        <w:t xml:space="preserve">  ca.1484/5</w:t>
      </w:r>
      <w:r w:rsidRPr="001175B1">
        <w:rPr>
          <w:rStyle w:val="Hyperlink"/>
          <w:u w:val="none"/>
        </w:rPr>
        <w:tab/>
        <w:t>He was employed in seizing land for Richard III.</w:t>
      </w: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  <w:r w:rsidRPr="001175B1">
        <w:rPr>
          <w:rStyle w:val="Hyperlink"/>
          <w:u w:val="none"/>
        </w:rPr>
        <w:tab/>
      </w:r>
      <w:r w:rsidRPr="001175B1">
        <w:rPr>
          <w:rStyle w:val="Hyperlink"/>
          <w:u w:val="none"/>
        </w:rPr>
        <w:tab/>
        <w:t>(</w:t>
      </w:r>
      <w:proofErr w:type="spellStart"/>
      <w:r w:rsidRPr="001175B1">
        <w:rPr>
          <w:rStyle w:val="Hyperlink"/>
          <w:u w:val="none"/>
        </w:rPr>
        <w:t>Horrox</w:t>
      </w:r>
      <w:proofErr w:type="spellEnd"/>
      <w:r w:rsidRPr="001175B1">
        <w:rPr>
          <w:rStyle w:val="Hyperlink"/>
          <w:u w:val="none"/>
        </w:rPr>
        <w:t xml:space="preserve"> p.286 and see Harl.433 </w:t>
      </w:r>
      <w:proofErr w:type="spellStart"/>
      <w:proofErr w:type="gramStart"/>
      <w:r w:rsidRPr="001175B1">
        <w:rPr>
          <w:rStyle w:val="Hyperlink"/>
          <w:u w:val="none"/>
        </w:rPr>
        <w:t>vol.II</w:t>
      </w:r>
      <w:proofErr w:type="spellEnd"/>
      <w:proofErr w:type="gramEnd"/>
      <w:r w:rsidRPr="001175B1">
        <w:rPr>
          <w:rStyle w:val="Hyperlink"/>
          <w:u w:val="none"/>
        </w:rPr>
        <w:t xml:space="preserve"> pp.83 and 87)</w:t>
      </w: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</w:p>
    <w:p w:rsidR="001175B1" w:rsidRPr="001175B1" w:rsidRDefault="001175B1" w:rsidP="001175B1">
      <w:pPr>
        <w:pStyle w:val="NoSpacing"/>
        <w:rPr>
          <w:rStyle w:val="Hyperlink"/>
          <w:u w:val="none"/>
        </w:rPr>
      </w:pPr>
      <w:r w:rsidRPr="001175B1">
        <w:rPr>
          <w:rStyle w:val="Hyperlink"/>
          <w:u w:val="none"/>
        </w:rPr>
        <w:t>26 November 2017</w:t>
      </w:r>
    </w:p>
    <w:p w:rsidR="006B2F86" w:rsidRPr="001175B1" w:rsidRDefault="001175B1" w:rsidP="00E71FC3">
      <w:pPr>
        <w:pStyle w:val="NoSpacing"/>
      </w:pPr>
    </w:p>
    <w:sectPr w:rsidR="006B2F86" w:rsidRPr="001175B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75B1" w:rsidRDefault="001175B1" w:rsidP="00E71FC3">
      <w:pPr>
        <w:spacing w:after="0" w:line="240" w:lineRule="auto"/>
      </w:pPr>
      <w:r>
        <w:separator/>
      </w:r>
    </w:p>
  </w:endnote>
  <w:endnote w:type="continuationSeparator" w:id="0">
    <w:p w:rsidR="001175B1" w:rsidRDefault="001175B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75B1" w:rsidRDefault="001175B1" w:rsidP="00E71FC3">
      <w:pPr>
        <w:spacing w:after="0" w:line="240" w:lineRule="auto"/>
      </w:pPr>
      <w:r>
        <w:separator/>
      </w:r>
    </w:p>
  </w:footnote>
  <w:footnote w:type="continuationSeparator" w:id="0">
    <w:p w:rsidR="001175B1" w:rsidRDefault="001175B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5B1"/>
    <w:rsid w:val="001175B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04FE0E-1217-4336-8F76-747EFBF91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175B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2017-12-02T23:03:00Z</dcterms:created>
  <dcterms:modified xsi:type="dcterms:W3CDTF">2017-12-02T23:04:00Z</dcterms:modified>
</cp:coreProperties>
</file>